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C537" w14:textId="5E92C4F1" w:rsidR="00221A48" w:rsidRDefault="00221A48">
      <w:r>
        <w:rPr>
          <w:noProof/>
        </w:rPr>
        <w:drawing>
          <wp:inline distT="0" distB="0" distL="0" distR="0" wp14:anchorId="5301BB28" wp14:editId="708D8806">
            <wp:extent cx="1563538" cy="552450"/>
            <wp:effectExtent l="0" t="0" r="0" b="0"/>
            <wp:docPr id="134593649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18" cy="553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03F286BB" w14:textId="651792E3" w:rsidR="00221A48" w:rsidRDefault="00221A48">
      <w:bookmarkStart w:id="0" w:name="_Hlk147312196"/>
      <w:r>
        <w:rPr>
          <w:rFonts w:ascii="Arial" w:hAnsi="Arial" w:cs="Arial"/>
          <w:b/>
          <w:bCs/>
          <w:color w:val="000000"/>
          <w:sz w:val="42"/>
          <w:szCs w:val="42"/>
          <w:shd w:val="clear" w:color="auto" w:fill="FFFFFF"/>
        </w:rPr>
        <w:t>Antibiotika-Minimierung in Niedersachsen</w:t>
      </w:r>
    </w:p>
    <w:bookmarkEnd w:id="0"/>
    <w:p w14:paraId="528FA1F6" w14:textId="46068A40" w:rsidR="00221A48" w:rsidRPr="00221A48" w:rsidRDefault="00221A48">
      <w:pPr>
        <w:rPr>
          <w:b/>
          <w:bCs/>
          <w:sz w:val="32"/>
          <w:szCs w:val="32"/>
        </w:rPr>
      </w:pPr>
      <w:r w:rsidRPr="00221A48">
        <w:rPr>
          <w:b/>
          <w:bCs/>
          <w:sz w:val="32"/>
          <w:szCs w:val="32"/>
        </w:rPr>
        <w:t>Wer ist meldepflichtig?</w:t>
      </w:r>
    </w:p>
    <w:p w14:paraId="3FB637BD" w14:textId="77777777" w:rsidR="00221A48" w:rsidRDefault="00221A48" w:rsidP="00221A48">
      <w:pPr>
        <w:pStyle w:val="StandardWeb"/>
        <w:shd w:val="clear" w:color="auto" w:fill="FFFFFF"/>
        <w:spacing w:before="0" w:beforeAutospacing="0" w:after="14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Das Konzept wendet sich an berufs- und gewerbsmäßige Halter von Rindern, Schweinen, Hühnern und Puten.</w:t>
      </w:r>
    </w:p>
    <w:p w14:paraId="4C852CE5" w14:textId="77777777" w:rsidR="00221A48" w:rsidRDefault="00221A48" w:rsidP="00221A48">
      <w:pPr>
        <w:pStyle w:val="StandardWeb"/>
        <w:shd w:val="clear" w:color="auto" w:fill="FFFFFF"/>
        <w:spacing w:before="0" w:beforeAutospacing="0" w:after="14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Um den Einsatz von Antibiotika in den verschiedenen Lebensphasen von Rind, Schwein, Huhn und Pute differenziert betrachten zu können, wird bei diesen Tierarten zwischen verschiedenen Nutzungsarten unterschieden.</w:t>
      </w:r>
    </w:p>
    <w:p w14:paraId="2C1821DD" w14:textId="77777777" w:rsidR="00221A48" w:rsidRDefault="00221A48" w:rsidP="00221A48">
      <w:pPr>
        <w:pStyle w:val="StandardWeb"/>
        <w:shd w:val="clear" w:color="auto" w:fill="FFFFFF"/>
        <w:spacing w:before="0" w:beforeAutospacing="0" w:after="14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 der Antibiotika-Arzneimittel-Verwendungsverordnung wurden Bestandsuntergrenzen festgelegt, die kleinere Betriebe von den Mitteilungspflichten des Tierarzneimittelgesetztes hinsichtlich des Antibiotika-Minimierungskonzeptes befreit.</w:t>
      </w:r>
    </w:p>
    <w:p w14:paraId="34D7D881" w14:textId="77777777" w:rsidR="00221A48" w:rsidRDefault="00221A48" w:rsidP="00221A48">
      <w:pPr>
        <w:pStyle w:val="StandardWeb"/>
        <w:shd w:val="clear" w:color="auto" w:fill="FFFFFF"/>
        <w:spacing w:before="0" w:beforeAutospacing="0" w:after="144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In der folgenden Tabelle sind die Nutzungsarten, die der Antibiotikaminimierung unterliegen mit den entsprechenden Bestandsuntergrenzen aufgelistet.</w:t>
      </w:r>
    </w:p>
    <w:p w14:paraId="1C95849A" w14:textId="77777777" w:rsidR="00221A48" w:rsidRDefault="00221A48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4988"/>
        <w:gridCol w:w="2178"/>
      </w:tblGrid>
      <w:tr w:rsidR="00221A48" w:rsidRPr="00221A48" w14:paraId="68A431C9" w14:textId="77777777" w:rsidTr="00221A48">
        <w:trPr>
          <w:tblCellSpacing w:w="0" w:type="dxa"/>
        </w:trPr>
        <w:tc>
          <w:tcPr>
            <w:tcW w:w="18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AA6856E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Nutzungsarten</w:t>
            </w:r>
          </w:p>
        </w:tc>
        <w:tc>
          <w:tcPr>
            <w:tcW w:w="4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159B138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Nutzungsarten, die der Antibiotikaminimierung unterliegen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8F0662C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b/>
                <w:bCs/>
                <w:color w:val="FF0000"/>
                <w:kern w:val="0"/>
                <w:sz w:val="21"/>
                <w:szCs w:val="21"/>
                <w:highlight w:val="yellow"/>
                <w:lang w:eastAsia="de-DE"/>
                <w14:ligatures w14:val="none"/>
              </w:rPr>
              <w:t>Bestandsuntergrenze</w:t>
            </w:r>
          </w:p>
          <w:p w14:paraId="098C5BA3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(Anzahl Tiere)</w:t>
            </w:r>
          </w:p>
        </w:tc>
      </w:tr>
      <w:tr w:rsidR="00221A48" w:rsidRPr="00221A48" w14:paraId="3DC9E368" w14:textId="77777777" w:rsidTr="00221A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E16E759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Milchkühe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B640C9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zur Milcherzeugung dienende Rinder ab der ersten Abkalbung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E037D0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25</w:t>
            </w:r>
          </w:p>
        </w:tc>
      </w:tr>
      <w:tr w:rsidR="00221A48" w:rsidRPr="00221A48" w14:paraId="3BA27FFD" w14:textId="77777777" w:rsidTr="00221A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25D325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Kälber zugegangen</w:t>
            </w:r>
            <w:r w:rsidRPr="00221A4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br/>
              <w:t>&lt; 12 Monate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21D510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nicht auf dem Betrieb geborene Kälber bis zu einem Alter von 12 Monaten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F77725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25</w:t>
            </w:r>
          </w:p>
        </w:tc>
      </w:tr>
      <w:tr w:rsidR="00221A48" w:rsidRPr="00221A48" w14:paraId="02CB8972" w14:textId="77777777" w:rsidTr="00221A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14D391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(Absatz-)Ferkel &lt; 30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054688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Ferkel (vom Absetzen bis zu einem Körpergewicht von 30 kg)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6F959C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250</w:t>
            </w:r>
          </w:p>
        </w:tc>
      </w:tr>
      <w:tr w:rsidR="00221A48" w:rsidRPr="00221A48" w14:paraId="16A1E724" w14:textId="77777777" w:rsidTr="00221A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6492FC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Mastschweine &gt; 30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67ACB6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zur Mast bestimmte Schweine ab einem Gewicht von mehr als 30 kg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598075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250</w:t>
            </w:r>
          </w:p>
        </w:tc>
      </w:tr>
      <w:tr w:rsidR="00221A48" w:rsidRPr="00221A48" w14:paraId="1BC55829" w14:textId="77777777" w:rsidTr="00221A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2D135D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Zuchtschweine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4CB4F8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zur Zucht gehaltene Sauen und Eber ab der Einstallung zur Ferkelerzeugung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C7744C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85</w:t>
            </w:r>
          </w:p>
        </w:tc>
      </w:tr>
      <w:tr w:rsidR="00221A48" w:rsidRPr="00221A48" w14:paraId="30A8B0B3" w14:textId="77777777" w:rsidTr="00221A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D3DA7B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Saugferkel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71ACB9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Saugferkel (von der Geburt bis zum Absetzen)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FC21C8" w14:textId="77777777" w:rsidR="00221A48" w:rsidRPr="00221A48" w:rsidRDefault="00221A48" w:rsidP="00221A48">
            <w:pPr>
              <w:spacing w:after="144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</w:pPr>
            <w:r w:rsidRPr="00221A48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de-DE"/>
                <w14:ligatures w14:val="none"/>
              </w:rPr>
              <w:t>85 Sauen</w:t>
            </w:r>
          </w:p>
        </w:tc>
      </w:tr>
    </w:tbl>
    <w:p w14:paraId="7CC4CAC3" w14:textId="77777777" w:rsidR="00086C30" w:rsidRDefault="00086C30" w:rsidP="00086C3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u w:val="single"/>
          <w:lang w:eastAsia="de-DE"/>
          <w14:ligatures w14:val="none"/>
        </w:rPr>
      </w:pPr>
    </w:p>
    <w:p w14:paraId="32F02423" w14:textId="77777777" w:rsidR="00086C30" w:rsidRDefault="00086C30" w:rsidP="00086C3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u w:val="single"/>
          <w:lang w:eastAsia="de-DE"/>
          <w14:ligatures w14:val="none"/>
        </w:rPr>
      </w:pPr>
    </w:p>
    <w:p w14:paraId="461A2D1C" w14:textId="77777777" w:rsidR="00086C30" w:rsidRDefault="00086C30" w:rsidP="00086C3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u w:val="single"/>
          <w:lang w:eastAsia="de-DE"/>
          <w14:ligatures w14:val="none"/>
        </w:rPr>
      </w:pPr>
    </w:p>
    <w:p w14:paraId="6A11C725" w14:textId="77777777" w:rsidR="00086C30" w:rsidRDefault="00086C30" w:rsidP="00086C3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u w:val="single"/>
          <w:lang w:eastAsia="de-DE"/>
          <w14:ligatures w14:val="none"/>
        </w:rPr>
      </w:pPr>
    </w:p>
    <w:p w14:paraId="1189D372" w14:textId="77777777" w:rsidR="00086C30" w:rsidRDefault="00086C30" w:rsidP="00086C3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u w:val="single"/>
          <w:lang w:eastAsia="de-DE"/>
          <w14:ligatures w14:val="none"/>
        </w:rPr>
      </w:pPr>
    </w:p>
    <w:p w14:paraId="548E8569" w14:textId="77777777" w:rsidR="00086C30" w:rsidRDefault="00086C30" w:rsidP="00086C3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u w:val="single"/>
          <w:lang w:eastAsia="de-DE"/>
          <w14:ligatures w14:val="none"/>
        </w:rPr>
      </w:pPr>
    </w:p>
    <w:sectPr w:rsidR="00086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12A"/>
    <w:multiLevelType w:val="multilevel"/>
    <w:tmpl w:val="FBDA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D7151"/>
    <w:multiLevelType w:val="multilevel"/>
    <w:tmpl w:val="09BA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B22B4"/>
    <w:multiLevelType w:val="multilevel"/>
    <w:tmpl w:val="FF72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8754F"/>
    <w:multiLevelType w:val="multilevel"/>
    <w:tmpl w:val="7046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5159C"/>
    <w:multiLevelType w:val="multilevel"/>
    <w:tmpl w:val="7B8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8C3B4F"/>
    <w:multiLevelType w:val="multilevel"/>
    <w:tmpl w:val="1FD2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8773219">
    <w:abstractNumId w:val="1"/>
  </w:num>
  <w:num w:numId="2" w16cid:durableId="1997880608">
    <w:abstractNumId w:val="2"/>
  </w:num>
  <w:num w:numId="3" w16cid:durableId="600916312">
    <w:abstractNumId w:val="3"/>
  </w:num>
  <w:num w:numId="4" w16cid:durableId="1862429852">
    <w:abstractNumId w:val="0"/>
  </w:num>
  <w:num w:numId="5" w16cid:durableId="1273173395">
    <w:abstractNumId w:val="5"/>
  </w:num>
  <w:num w:numId="6" w16cid:durableId="1840730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48"/>
    <w:rsid w:val="00086C30"/>
    <w:rsid w:val="00221A48"/>
    <w:rsid w:val="0067599B"/>
    <w:rsid w:val="00D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40B5"/>
  <w15:chartTrackingRefBased/>
  <w15:docId w15:val="{26C473D6-1749-4F51-8BF8-EA4EE363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2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Brömmer</dc:creator>
  <cp:keywords/>
  <dc:description/>
  <cp:lastModifiedBy>Katja Brömmer</cp:lastModifiedBy>
  <cp:revision>2</cp:revision>
  <cp:lastPrinted>2023-10-04T09:44:00Z</cp:lastPrinted>
  <dcterms:created xsi:type="dcterms:W3CDTF">2023-10-04T09:46:00Z</dcterms:created>
  <dcterms:modified xsi:type="dcterms:W3CDTF">2023-10-04T09:46:00Z</dcterms:modified>
</cp:coreProperties>
</file>