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2A74" w14:textId="36DCA7E3" w:rsidR="000E56D4" w:rsidRDefault="000E56D4"/>
    <w:p w14:paraId="4A2173F3" w14:textId="1D8D174C" w:rsidR="00A94374" w:rsidRPr="004C7E1C" w:rsidRDefault="004C7E1C">
      <w:pPr>
        <w:rPr>
          <w:b/>
          <w:bCs/>
          <w:sz w:val="32"/>
          <w:szCs w:val="32"/>
          <w:u w:val="single"/>
        </w:rPr>
      </w:pPr>
      <w:r w:rsidRPr="004C7E1C">
        <w:rPr>
          <w:b/>
          <w:bCs/>
          <w:sz w:val="32"/>
          <w:szCs w:val="32"/>
          <w:u w:val="single"/>
        </w:rPr>
        <w:t>Überprüfung der Lieferberechtigung von Systempartnern</w:t>
      </w:r>
    </w:p>
    <w:p w14:paraId="63A413AC" w14:textId="2893A4EC" w:rsidR="00A94374" w:rsidRDefault="00A94374"/>
    <w:p w14:paraId="66F07850" w14:textId="4212DEB6" w:rsidR="00A94374" w:rsidRPr="00C361E7" w:rsidRDefault="0038718D" w:rsidP="0038718D">
      <w:pPr>
        <w:pStyle w:val="Listenabsatz"/>
        <w:numPr>
          <w:ilvl w:val="0"/>
          <w:numId w:val="2"/>
        </w:numPr>
        <w:rPr>
          <w:highlight w:val="yellow"/>
        </w:rPr>
      </w:pPr>
      <w:r>
        <w:t xml:space="preserve"> </w:t>
      </w:r>
      <w:hyperlink r:id="rId5" w:history="1">
        <w:r w:rsidRPr="00C361E7">
          <w:rPr>
            <w:rStyle w:val="Hyperlink"/>
            <w:highlight w:val="yellow"/>
          </w:rPr>
          <w:t>https://www.q-s.de/softwareplattform/</w:t>
        </w:r>
      </w:hyperlink>
    </w:p>
    <w:p w14:paraId="68F6B445" w14:textId="77777777" w:rsidR="004C7E1C" w:rsidRDefault="004C7E1C" w:rsidP="004C7E1C">
      <w:pPr>
        <w:pStyle w:val="Listenabsatz"/>
      </w:pPr>
    </w:p>
    <w:p w14:paraId="0B523EC1" w14:textId="419D3D0A" w:rsidR="0038718D" w:rsidRDefault="0038718D" w:rsidP="0038718D">
      <w:pPr>
        <w:ind w:left="360"/>
      </w:pPr>
      <w:r w:rsidRPr="00C361E7">
        <w:rPr>
          <w:highlight w:val="yellow"/>
        </w:rPr>
        <w:t>2.</w:t>
      </w:r>
      <w:r w:rsidR="00F62BA8" w:rsidRPr="00C361E7">
        <w:rPr>
          <w:highlight w:val="yellow"/>
        </w:rPr>
        <w:t xml:space="preserve">   bitte wählen Sie „Lieferberechtigung prüfen“ aus (rechts!)</w:t>
      </w:r>
    </w:p>
    <w:p w14:paraId="378106D6" w14:textId="77777777" w:rsidR="00F62BA8" w:rsidRDefault="00A94374" w:rsidP="0038718D">
      <w:pPr>
        <w:ind w:firstLine="708"/>
      </w:pPr>
      <w:r>
        <w:rPr>
          <w:noProof/>
        </w:rPr>
        <w:drawing>
          <wp:inline distT="0" distB="0" distL="0" distR="0" wp14:anchorId="393E539F" wp14:editId="30BF2A6E">
            <wp:extent cx="2778206" cy="2152649"/>
            <wp:effectExtent l="0" t="0" r="317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0" t="7985" r="9437" b="3017"/>
                    <a:stretch/>
                  </pic:blipFill>
                  <pic:spPr bwMode="auto">
                    <a:xfrm>
                      <a:off x="0" y="0"/>
                      <a:ext cx="2802944" cy="217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6AAC3" w14:textId="102780D0" w:rsidR="00F62BA8" w:rsidRDefault="00F62BA8" w:rsidP="00F62BA8">
      <w:r>
        <w:t xml:space="preserve">      </w:t>
      </w:r>
      <w:r w:rsidRPr="00C361E7">
        <w:rPr>
          <w:highlight w:val="yellow"/>
        </w:rPr>
        <w:t>3.   jetzt wählen Sie die „Stufe“ aus, z.B. Futtermittelwirtschaft, Landwirtschaft inkl. Transport etc.</w:t>
      </w:r>
    </w:p>
    <w:p w14:paraId="78F049D8" w14:textId="08C01F39" w:rsidR="0038718D" w:rsidRDefault="0038718D" w:rsidP="00A80429">
      <w:pPr>
        <w:ind w:firstLine="708"/>
      </w:pPr>
      <w:r>
        <w:rPr>
          <w:noProof/>
        </w:rPr>
        <w:drawing>
          <wp:inline distT="0" distB="0" distL="0" distR="0" wp14:anchorId="44207861" wp14:editId="613E9C53">
            <wp:extent cx="3771900" cy="21145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6" t="8402" r="3523" b="22510"/>
                    <a:stretch/>
                  </pic:blipFill>
                  <pic:spPr bwMode="auto">
                    <a:xfrm>
                      <a:off x="0" y="0"/>
                      <a:ext cx="3771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A757E" w14:textId="14655EBE" w:rsidR="00A80429" w:rsidRDefault="008B59D1" w:rsidP="00A80429">
      <w:pPr>
        <w:ind w:firstLine="708"/>
      </w:pPr>
      <w:r w:rsidRPr="00C361E7">
        <w:rPr>
          <w:highlight w:val="yellow"/>
        </w:rPr>
        <w:t>4. Geben Sie die VVVO-Nr</w:t>
      </w:r>
      <w:r w:rsidR="00420E0A" w:rsidRPr="00C361E7">
        <w:rPr>
          <w:highlight w:val="yellow"/>
        </w:rPr>
        <w:t>.</w:t>
      </w:r>
      <w:r w:rsidRPr="00C361E7">
        <w:rPr>
          <w:highlight w:val="yellow"/>
        </w:rPr>
        <w:t xml:space="preserve">  unter „</w:t>
      </w:r>
      <w:r w:rsidRPr="00C361E7">
        <w:rPr>
          <w:b/>
          <w:bCs/>
          <w:color w:val="000000" w:themeColor="text1"/>
          <w:highlight w:val="yellow"/>
        </w:rPr>
        <w:t>Standortnumme</w:t>
      </w:r>
      <w:r w:rsidRPr="00C361E7">
        <w:rPr>
          <w:highlight w:val="yellow"/>
        </w:rPr>
        <w:t xml:space="preserve">r“ </w:t>
      </w:r>
      <w:r w:rsidR="00420E0A" w:rsidRPr="00C361E7">
        <w:rPr>
          <w:highlight w:val="yellow"/>
        </w:rPr>
        <w:t xml:space="preserve">mit der </w:t>
      </w:r>
      <w:r w:rsidR="00420E0A" w:rsidRPr="00C361E7">
        <w:rPr>
          <w:b/>
          <w:bCs/>
          <w:highlight w:val="yellow"/>
          <w:u w:val="single"/>
        </w:rPr>
        <w:t>276</w:t>
      </w:r>
      <w:r w:rsidR="00420E0A" w:rsidRPr="00C361E7">
        <w:rPr>
          <w:highlight w:val="yellow"/>
        </w:rPr>
        <w:t xml:space="preserve"> vorweg ein.</w:t>
      </w:r>
    </w:p>
    <w:p w14:paraId="1A66CEA9" w14:textId="095E1F04" w:rsidR="0038718D" w:rsidRDefault="00420E0A" w:rsidP="00420E0A">
      <w:pPr>
        <w:ind w:left="708"/>
      </w:pPr>
      <w:r w:rsidRPr="00420E0A">
        <w:rPr>
          <w:u w:val="single"/>
        </w:rPr>
        <w:t xml:space="preserve">z.B. Hansa VVVO: </w:t>
      </w:r>
      <w:proofErr w:type="gramStart"/>
      <w:r w:rsidRPr="00420E0A">
        <w:rPr>
          <w:b/>
          <w:bCs/>
          <w:color w:val="000000" w:themeColor="text1"/>
          <w:u w:val="single"/>
        </w:rPr>
        <w:t>276</w:t>
      </w:r>
      <w:r w:rsidRPr="00420E0A">
        <w:rPr>
          <w:color w:val="FF0000"/>
          <w:u w:val="single"/>
        </w:rPr>
        <w:t>033520059900</w:t>
      </w:r>
      <w:r>
        <w:rPr>
          <w:color w:val="FF0000"/>
          <w:u w:val="single"/>
        </w:rPr>
        <w:t xml:space="preserve">  </w:t>
      </w:r>
      <w:r>
        <w:rPr>
          <w:color w:val="FF0000"/>
        </w:rPr>
        <w:t>,</w:t>
      </w:r>
      <w:proofErr w:type="gramEnd"/>
      <w:r>
        <w:rPr>
          <w:color w:val="FF0000"/>
        </w:rPr>
        <w:t xml:space="preserve"> </w:t>
      </w:r>
      <w:r w:rsidRPr="00420E0A">
        <w:rPr>
          <w:color w:val="000000" w:themeColor="text1"/>
        </w:rPr>
        <w:t>dann klicken Sie auf „</w:t>
      </w:r>
      <w:r w:rsidRPr="00420E0A">
        <w:rPr>
          <w:b/>
          <w:bCs/>
          <w:color w:val="000000" w:themeColor="text1"/>
        </w:rPr>
        <w:t xml:space="preserve"> suchen</w:t>
      </w:r>
      <w:r w:rsidRPr="00420E0A">
        <w:rPr>
          <w:color w:val="000000" w:themeColor="text1"/>
        </w:rPr>
        <w:t>“.</w:t>
      </w:r>
      <w:r w:rsidR="00F62BA8" w:rsidRPr="00420E0A">
        <w:rPr>
          <w:noProof/>
          <w:color w:val="000000" w:themeColor="text1"/>
        </w:rPr>
        <w:drawing>
          <wp:inline distT="0" distB="0" distL="0" distR="0" wp14:anchorId="10128F7E" wp14:editId="43AA9EAC">
            <wp:extent cx="4165600" cy="2066925"/>
            <wp:effectExtent l="0" t="0" r="635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260" t="-1992" r="1112" b="15533"/>
                    <a:stretch/>
                  </pic:blipFill>
                  <pic:spPr bwMode="auto">
                    <a:xfrm>
                      <a:off x="0" y="0"/>
                      <a:ext cx="4168513" cy="206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210171" w14:textId="5EC20125" w:rsidR="00A80429" w:rsidRDefault="008A3A95" w:rsidP="00A94374">
      <w:r>
        <w:lastRenderedPageBreak/>
        <w:t xml:space="preserve">5. </w:t>
      </w:r>
    </w:p>
    <w:p w14:paraId="53B2D264" w14:textId="78727383" w:rsidR="008A3A95" w:rsidRDefault="008A3A95" w:rsidP="00A94374">
      <w:r>
        <w:rPr>
          <w:noProof/>
        </w:rPr>
        <w:drawing>
          <wp:inline distT="0" distB="0" distL="0" distR="0" wp14:anchorId="3287DC84" wp14:editId="38613807">
            <wp:extent cx="5845002" cy="2276475"/>
            <wp:effectExtent l="0" t="0" r="3810" b="0"/>
            <wp:docPr id="4" name="Grafik 4" descr="Ein Bild, das Text, Screenshot, Computer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creenshot, Computer, drinnen enthält.&#10;&#10;Automatisch generierte Beschreibung"/>
                    <pic:cNvPicPr/>
                  </pic:nvPicPr>
                  <pic:blipFill rotWithShape="1">
                    <a:blip r:embed="rId9"/>
                    <a:srcRect l="49958" t="9655" r="3965" b="26549"/>
                    <a:stretch/>
                  </pic:blipFill>
                  <pic:spPr bwMode="auto">
                    <a:xfrm>
                      <a:off x="0" y="0"/>
                      <a:ext cx="5858476" cy="228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14E49" w14:textId="77777777" w:rsidR="008A3A95" w:rsidRDefault="008A3A95" w:rsidP="00A94374">
      <w:r>
        <w:t xml:space="preserve">Sie sehen in </w:t>
      </w:r>
      <w:r w:rsidRPr="008A3A95">
        <w:rPr>
          <w:highlight w:val="green"/>
        </w:rPr>
        <w:t>-grün-</w:t>
      </w:r>
      <w:r>
        <w:t xml:space="preserve"> die lieferberechtigte Produktionsart </w:t>
      </w:r>
    </w:p>
    <w:p w14:paraId="59C669FD" w14:textId="6BCCF51B" w:rsidR="008A3A95" w:rsidRDefault="008A3A95" w:rsidP="00A94374">
      <w:r>
        <w:t xml:space="preserve">und in </w:t>
      </w:r>
      <w:r w:rsidRPr="008A3A95">
        <w:rPr>
          <w:color w:val="FF0000"/>
        </w:rPr>
        <w:t xml:space="preserve">-rot- </w:t>
      </w:r>
      <w:r>
        <w:t xml:space="preserve">werden die Produktionsarten </w:t>
      </w:r>
      <w:r w:rsidRPr="008A3A95">
        <w:rPr>
          <w:color w:val="FF0000"/>
        </w:rPr>
        <w:t xml:space="preserve">ohne </w:t>
      </w:r>
      <w:r>
        <w:t>Lieferberechtigung angezeigt.</w:t>
      </w:r>
    </w:p>
    <w:p w14:paraId="30E3FDE0" w14:textId="358F57F6" w:rsidR="00512FCC" w:rsidRDefault="00512FCC" w:rsidP="00A94374"/>
    <w:p w14:paraId="031C8384" w14:textId="77777777" w:rsidR="00110A24" w:rsidRPr="00110A24" w:rsidRDefault="00110A24" w:rsidP="00110A24">
      <w:pPr>
        <w:autoSpaceDE w:val="0"/>
        <w:autoSpaceDN w:val="0"/>
        <w:spacing w:after="0" w:line="240" w:lineRule="auto"/>
        <w:rPr>
          <w:rFonts w:ascii="Verdana" w:hAnsi="Verdana" w:cs="Calibri"/>
          <w:b/>
          <w:bCs/>
          <w:color w:val="000000"/>
          <w:sz w:val="32"/>
          <w:szCs w:val="32"/>
        </w:rPr>
      </w:pPr>
      <w:r w:rsidRPr="00110A24">
        <w:rPr>
          <w:rFonts w:ascii="Verdana" w:hAnsi="Verdana" w:cs="Calibri"/>
          <w:b/>
          <w:bCs/>
          <w:color w:val="000000"/>
          <w:sz w:val="32"/>
          <w:szCs w:val="32"/>
        </w:rPr>
        <w:t>WICHTIG!!!</w:t>
      </w:r>
    </w:p>
    <w:p w14:paraId="77EE2036" w14:textId="77777777" w:rsidR="00110A24" w:rsidRPr="00110A24" w:rsidRDefault="00110A24" w:rsidP="00110A24">
      <w:pPr>
        <w:autoSpaceDE w:val="0"/>
        <w:autoSpaceDN w:val="0"/>
        <w:spacing w:after="0" w:line="24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14:paraId="0556BFD8" w14:textId="478A3FAC" w:rsidR="00110A24" w:rsidRPr="00110A24" w:rsidRDefault="00110A24" w:rsidP="00110A24">
      <w:pPr>
        <w:autoSpaceDE w:val="0"/>
        <w:autoSpaceDN w:val="0"/>
        <w:spacing w:after="0" w:line="240" w:lineRule="auto"/>
        <w:rPr>
          <w:rFonts w:ascii="Verdana" w:hAnsi="Verdana" w:cs="Calibri"/>
          <w:b/>
          <w:bCs/>
          <w:color w:val="000000"/>
          <w:sz w:val="32"/>
          <w:szCs w:val="32"/>
        </w:rPr>
      </w:pPr>
    </w:p>
    <w:p w14:paraId="6C0A6E33" w14:textId="08E6368D" w:rsidR="00110A24" w:rsidRPr="00110A24" w:rsidRDefault="00110A24" w:rsidP="00110A24">
      <w:pPr>
        <w:autoSpaceDE w:val="0"/>
        <w:autoSpaceDN w:val="0"/>
        <w:spacing w:after="0" w:line="240" w:lineRule="auto"/>
        <w:rPr>
          <w:rFonts w:ascii="Verdana" w:hAnsi="Verdana" w:cs="Calibri"/>
          <w:color w:val="000000"/>
          <w:sz w:val="32"/>
          <w:szCs w:val="32"/>
        </w:rPr>
      </w:pPr>
      <w:r w:rsidRPr="00110A24">
        <w:rPr>
          <w:rFonts w:ascii="Verdana" w:hAnsi="Verdana" w:cs="Calibri"/>
          <w:b/>
          <w:bCs/>
          <w:color w:val="000000"/>
          <w:sz w:val="32"/>
          <w:szCs w:val="32"/>
          <w:highlight w:val="yellow"/>
        </w:rPr>
        <w:t>Überprüfung der Lieferberechtigung</w:t>
      </w:r>
      <w:r w:rsidRPr="00110A24">
        <w:rPr>
          <w:rFonts w:ascii="Verdana" w:hAnsi="Verdana" w:cs="Calibri"/>
          <w:b/>
          <w:bCs/>
          <w:color w:val="000000"/>
          <w:sz w:val="32"/>
          <w:szCs w:val="32"/>
        </w:rPr>
        <w:t xml:space="preserve"> </w:t>
      </w:r>
    </w:p>
    <w:p w14:paraId="67328539" w14:textId="77777777" w:rsidR="00110A24" w:rsidRPr="00110A24" w:rsidRDefault="00110A24" w:rsidP="00110A24">
      <w:pPr>
        <w:autoSpaceDE w:val="0"/>
        <w:autoSpaceDN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110A24">
        <w:rPr>
          <w:rFonts w:ascii="Verdana" w:hAnsi="Verdana" w:cs="Calibri"/>
          <w:color w:val="000000"/>
          <w:sz w:val="18"/>
          <w:szCs w:val="18"/>
        </w:rPr>
        <w:t xml:space="preserve">Tierhalter sind dazu verpflichtet, bestimmte Futtermittel und Futterzusatzstoffe, Tiere oder Dienstleistungen ausschließlich von </w:t>
      </w:r>
      <w:r w:rsidRPr="00110A24">
        <w:rPr>
          <w:rFonts w:ascii="Verdana" w:hAnsi="Verdana" w:cs="Calibri"/>
          <w:color w:val="000000"/>
          <w:sz w:val="18"/>
          <w:szCs w:val="18"/>
          <w:highlight w:val="yellow"/>
        </w:rPr>
        <w:t>QS-lieferberechtigten</w:t>
      </w:r>
      <w:r w:rsidRPr="00110A24">
        <w:rPr>
          <w:rFonts w:ascii="Verdana" w:hAnsi="Verdana" w:cs="Calibri"/>
          <w:color w:val="000000"/>
          <w:sz w:val="18"/>
          <w:szCs w:val="18"/>
        </w:rPr>
        <w:t xml:space="preserve"> Betrieben zu beziehen. Dazu muss die QS-Lieferberechtigung der jeweiligen Lieferanten </w:t>
      </w:r>
      <w:r w:rsidRPr="00110A24">
        <w:rPr>
          <w:rFonts w:ascii="Verdana" w:hAnsi="Verdana" w:cs="Calibri"/>
          <w:color w:val="000000"/>
          <w:sz w:val="18"/>
          <w:szCs w:val="18"/>
          <w:highlight w:val="yellow"/>
        </w:rPr>
        <w:t>überprüf</w:t>
      </w:r>
      <w:r w:rsidRPr="00110A24">
        <w:rPr>
          <w:rFonts w:ascii="Verdana" w:hAnsi="Verdana" w:cs="Calibri"/>
          <w:color w:val="000000"/>
          <w:sz w:val="18"/>
          <w:szCs w:val="18"/>
        </w:rPr>
        <w:t xml:space="preserve">t werden. Die Lieferanten müssen zum Zeitpunkt der Lieferung/Dienstleistung in der QS-Datenbank jeweils für die entsprechende Produktionsart lieferberechtigt sein. </w:t>
      </w:r>
    </w:p>
    <w:p w14:paraId="182DCEBA" w14:textId="77777777" w:rsidR="00110A24" w:rsidRPr="00110A24" w:rsidRDefault="00110A24" w:rsidP="00110A24">
      <w:pPr>
        <w:autoSpaceDE w:val="0"/>
        <w:autoSpaceDN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110A24">
        <w:rPr>
          <w:rFonts w:ascii="Verdana" w:hAnsi="Verdana" w:cs="Calibri"/>
          <w:color w:val="000000"/>
          <w:sz w:val="18"/>
          <w:szCs w:val="18"/>
        </w:rPr>
        <w:t xml:space="preserve">Die Vorgehensweise zur Überprüfung der Lieferberechtigung muss nachvollziehbar sein. Neben der Abfrage in der Systempartnersuche kann auch die individuelle Abnehmer- und Lieferantenliste in der QS-Datenbank genutzt werden. </w:t>
      </w:r>
    </w:p>
    <w:p w14:paraId="572E4D2F" w14:textId="77777777" w:rsidR="00512FCC" w:rsidRDefault="00512FCC" w:rsidP="00A94374"/>
    <w:sectPr w:rsidR="00512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391F"/>
    <w:multiLevelType w:val="hybridMultilevel"/>
    <w:tmpl w:val="4A7E1450"/>
    <w:lvl w:ilvl="0" w:tplc="B2224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74DC0"/>
    <w:multiLevelType w:val="hybridMultilevel"/>
    <w:tmpl w:val="619AD82E"/>
    <w:lvl w:ilvl="0" w:tplc="FB64C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6684">
    <w:abstractNumId w:val="0"/>
  </w:num>
  <w:num w:numId="2" w16cid:durableId="130901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74"/>
    <w:rsid w:val="000E56D4"/>
    <w:rsid w:val="00110A24"/>
    <w:rsid w:val="0038718D"/>
    <w:rsid w:val="00420E0A"/>
    <w:rsid w:val="004C7E1C"/>
    <w:rsid w:val="00512FCC"/>
    <w:rsid w:val="008A3A95"/>
    <w:rsid w:val="008B59D1"/>
    <w:rsid w:val="00A80429"/>
    <w:rsid w:val="00A94374"/>
    <w:rsid w:val="00C361E7"/>
    <w:rsid w:val="00E17B84"/>
    <w:rsid w:val="00F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1800"/>
  <w15:chartTrackingRefBased/>
  <w15:docId w15:val="{07F511C5-38A4-4BD5-990B-75BA72C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43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43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8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580">
          <w:marLeft w:val="0"/>
          <w:marRight w:val="0"/>
          <w:marTop w:val="0"/>
          <w:marBottom w:val="0"/>
          <w:divBdr>
            <w:top w:val="none" w:sz="0" w:space="0" w:color="339EE8"/>
            <w:left w:val="none" w:sz="0" w:space="30" w:color="339EE8"/>
            <w:bottom w:val="none" w:sz="0" w:space="0" w:color="339EE8"/>
            <w:right w:val="dotted" w:sz="6" w:space="30" w:color="000000"/>
          </w:divBdr>
        </w:div>
        <w:div w:id="1551531645">
          <w:marLeft w:val="0"/>
          <w:marRight w:val="0"/>
          <w:marTop w:val="0"/>
          <w:marBottom w:val="0"/>
          <w:divBdr>
            <w:top w:val="none" w:sz="0" w:space="0" w:color="339EE8"/>
            <w:left w:val="none" w:sz="0" w:space="30" w:color="339EE8"/>
            <w:bottom w:val="none" w:sz="0" w:space="0" w:color="339EE8"/>
            <w:right w:val="dotted" w:sz="6" w:space="30" w:color="000000"/>
          </w:divBdr>
          <w:divsChild>
            <w:div w:id="1251155369">
              <w:marLeft w:val="0"/>
              <w:marRight w:val="0"/>
              <w:marTop w:val="0"/>
              <w:marBottom w:val="0"/>
              <w:divBdr>
                <w:top w:val="none" w:sz="0" w:space="0" w:color="339EE8"/>
                <w:left w:val="none" w:sz="0" w:space="0" w:color="339EE8"/>
                <w:bottom w:val="none" w:sz="0" w:space="0" w:color="339EE8"/>
                <w:right w:val="none" w:sz="0" w:space="0" w:color="339EE8"/>
              </w:divBdr>
              <w:divsChild>
                <w:div w:id="1286351466">
                  <w:marLeft w:val="0"/>
                  <w:marRight w:val="0"/>
                  <w:marTop w:val="0"/>
                  <w:marBottom w:val="0"/>
                  <w:divBdr>
                    <w:top w:val="none" w:sz="0" w:space="0" w:color="339EE8"/>
                    <w:left w:val="none" w:sz="0" w:space="0" w:color="339EE8"/>
                    <w:bottom w:val="none" w:sz="0" w:space="0" w:color="339EE8"/>
                    <w:right w:val="none" w:sz="0" w:space="0" w:color="339EE8"/>
                  </w:divBdr>
                  <w:divsChild>
                    <w:div w:id="14808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9EE8"/>
                        <w:left w:val="none" w:sz="0" w:space="0" w:color="339EE8"/>
                        <w:bottom w:val="none" w:sz="0" w:space="0" w:color="339EE8"/>
                        <w:right w:val="none" w:sz="0" w:space="0" w:color="339EE8"/>
                      </w:divBdr>
                      <w:divsChild>
                        <w:div w:id="550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9EE8"/>
                            <w:left w:val="none" w:sz="0" w:space="0" w:color="339EE8"/>
                            <w:bottom w:val="none" w:sz="0" w:space="0" w:color="339EE8"/>
                            <w:right w:val="none" w:sz="0" w:space="0" w:color="339EE8"/>
                          </w:divBdr>
                          <w:divsChild>
                            <w:div w:id="19217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9EE8"/>
                                <w:left w:val="none" w:sz="0" w:space="0" w:color="339EE8"/>
                                <w:bottom w:val="none" w:sz="0" w:space="0" w:color="339EE8"/>
                                <w:right w:val="none" w:sz="0" w:space="0" w:color="339EE8"/>
                              </w:divBdr>
                              <w:divsChild>
                                <w:div w:id="15161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9EE8"/>
                                    <w:left w:val="none" w:sz="0" w:space="0" w:color="339EE8"/>
                                    <w:bottom w:val="none" w:sz="0" w:space="0" w:color="339EE8"/>
                                    <w:right w:val="none" w:sz="0" w:space="0" w:color="339E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146091">
          <w:marLeft w:val="0"/>
          <w:marRight w:val="0"/>
          <w:marTop w:val="0"/>
          <w:marBottom w:val="0"/>
          <w:divBdr>
            <w:top w:val="none" w:sz="0" w:space="0" w:color="339EE8"/>
            <w:left w:val="none" w:sz="0" w:space="30" w:color="339EE8"/>
            <w:bottom w:val="none" w:sz="0" w:space="0" w:color="339EE8"/>
            <w:right w:val="dotted" w:sz="2" w:space="3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q-s.de/softwareplattfor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Broemmer</dc:creator>
  <cp:keywords/>
  <dc:description/>
  <cp:lastModifiedBy>Katja Broemmer</cp:lastModifiedBy>
  <cp:revision>3</cp:revision>
  <cp:lastPrinted>2022-08-23T11:33:00Z</cp:lastPrinted>
  <dcterms:created xsi:type="dcterms:W3CDTF">2022-08-23T10:14:00Z</dcterms:created>
  <dcterms:modified xsi:type="dcterms:W3CDTF">2023-01-02T14:21:00Z</dcterms:modified>
</cp:coreProperties>
</file>